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会费收取管理办法</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根据民政</w:t>
      </w:r>
      <w:r>
        <w:rPr>
          <w:rFonts w:hint="eastAsia" w:asciiTheme="minorHAnsi" w:hAnsiTheme="minorHAnsi" w:eastAsiaTheme="minorEastAsia" w:cstheme="minorBidi"/>
          <w:kern w:val="2"/>
          <w:sz w:val="28"/>
          <w:szCs w:val="28"/>
        </w:rPr>
        <w:t>厅</w:t>
      </w:r>
      <w:r>
        <w:rPr>
          <w:rFonts w:asciiTheme="minorHAnsi" w:hAnsiTheme="minorHAnsi" w:eastAsiaTheme="minorEastAsia" w:cstheme="minorBidi"/>
          <w:kern w:val="2"/>
          <w:sz w:val="28"/>
          <w:szCs w:val="28"/>
        </w:rPr>
        <w:t>、财政</w:t>
      </w:r>
      <w:r>
        <w:rPr>
          <w:rFonts w:hint="eastAsia" w:asciiTheme="minorHAnsi" w:hAnsiTheme="minorHAnsi" w:eastAsiaTheme="minorEastAsia" w:cstheme="minorBidi"/>
          <w:kern w:val="2"/>
          <w:sz w:val="28"/>
          <w:szCs w:val="28"/>
        </w:rPr>
        <w:t>厅</w:t>
      </w:r>
      <w:r>
        <w:rPr>
          <w:rFonts w:asciiTheme="minorHAnsi" w:hAnsiTheme="minorHAnsi" w:eastAsiaTheme="minorEastAsia" w:cstheme="minorBidi"/>
          <w:kern w:val="2"/>
          <w:sz w:val="28"/>
          <w:szCs w:val="28"/>
        </w:rPr>
        <w:t xml:space="preserve">相关要求和本会章程有关规定，本着“取之于会员，用之于会员，为会员服务，促进全行业发展”的原则，为加强协会会费管理，保障协会工作正常进行，特制定本办法: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一、本协会是非营利性社会组织，实行自收自支，其资金来源主要是会员会费收缴、会员单位赞助以及在核准的业务范围内开展活动或服务的收入等。会费是指会员根据协会章程向协会交纳的活动经费。会员单位给予协会活动的赞助、捐赠等不属于会费范畴。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二、会费是协会一项重要的经费来源，是维持协会各项工作正常开展的重要保证。交纳会费是每位会员的法定义务，应尽义务，按期足额交纳会费也是协会成员主人翁责任感的体现，各会员单位应认真履行义务。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三、会费收取原则。实行分级差额会费制原则，按照会员单位性质和在协会担任的职务，确定相应标准。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四、本协会应当每年向会员公布会费收支情况，定期接受会员大会的审查，并在社会团体年检时填报会费收支情况。</w:t>
      </w:r>
    </w:p>
    <w:p>
      <w:pPr>
        <w:widowControl/>
        <w:spacing w:line="450" w:lineRule="atLeast"/>
        <w:ind w:firstLine="300"/>
        <w:jc w:val="left"/>
        <w:rPr>
          <w:sz w:val="28"/>
          <w:szCs w:val="28"/>
        </w:rPr>
      </w:pPr>
      <w:r>
        <w:rPr>
          <w:sz w:val="28"/>
          <w:szCs w:val="28"/>
        </w:rPr>
        <w:t xml:space="preserve">五、会费标准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widowControl/>
              <w:spacing w:line="450" w:lineRule="atLeast"/>
              <w:jc w:val="center"/>
              <w:rPr>
                <w:sz w:val="28"/>
                <w:szCs w:val="28"/>
              </w:rPr>
            </w:pPr>
            <w:r>
              <w:rPr>
                <w:rFonts w:hint="eastAsia"/>
                <w:sz w:val="28"/>
                <w:szCs w:val="28"/>
              </w:rPr>
              <w:t>会员类别</w:t>
            </w:r>
          </w:p>
        </w:tc>
        <w:tc>
          <w:tcPr>
            <w:tcW w:w="4148" w:type="dxa"/>
          </w:tcPr>
          <w:p>
            <w:pPr>
              <w:widowControl/>
              <w:spacing w:line="450" w:lineRule="atLeast"/>
              <w:jc w:val="center"/>
              <w:rPr>
                <w:sz w:val="28"/>
                <w:szCs w:val="28"/>
              </w:rPr>
            </w:pPr>
            <w:r>
              <w:rPr>
                <w:rFonts w:hint="eastAsia"/>
                <w:sz w:val="28"/>
                <w:szCs w:val="28"/>
              </w:rPr>
              <w:t>会费标准（元/年）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widowControl/>
              <w:spacing w:line="450" w:lineRule="atLeast"/>
              <w:jc w:val="center"/>
              <w:rPr>
                <w:sz w:val="28"/>
                <w:szCs w:val="28"/>
              </w:rPr>
            </w:pPr>
            <w:r>
              <w:rPr>
                <w:rFonts w:hint="eastAsia"/>
                <w:sz w:val="28"/>
                <w:szCs w:val="28"/>
              </w:rPr>
              <w:t>会长单位</w:t>
            </w:r>
          </w:p>
        </w:tc>
        <w:tc>
          <w:tcPr>
            <w:tcW w:w="4148" w:type="dxa"/>
          </w:tcPr>
          <w:p>
            <w:pPr>
              <w:widowControl/>
              <w:spacing w:line="450" w:lineRule="atLeast"/>
              <w:jc w:val="center"/>
              <w:rPr>
                <w:sz w:val="28"/>
                <w:szCs w:val="28"/>
              </w:rPr>
            </w:pPr>
            <w:r>
              <w:rPr>
                <w:rFonts w:hint="eastAsia"/>
                <w:sz w:val="28"/>
                <w:szCs w:val="28"/>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widowControl/>
              <w:spacing w:line="450" w:lineRule="atLeast"/>
              <w:jc w:val="center"/>
              <w:rPr>
                <w:sz w:val="28"/>
                <w:szCs w:val="28"/>
              </w:rPr>
            </w:pPr>
            <w:r>
              <w:rPr>
                <w:rFonts w:hint="eastAsia"/>
                <w:sz w:val="28"/>
                <w:szCs w:val="28"/>
              </w:rPr>
              <w:t>副会长、秘书长单位</w:t>
            </w:r>
          </w:p>
        </w:tc>
        <w:tc>
          <w:tcPr>
            <w:tcW w:w="4148" w:type="dxa"/>
          </w:tcPr>
          <w:p>
            <w:pPr>
              <w:widowControl/>
              <w:spacing w:line="450" w:lineRule="atLeast"/>
              <w:jc w:val="center"/>
              <w:rPr>
                <w:sz w:val="28"/>
                <w:szCs w:val="28"/>
              </w:rPr>
            </w:pPr>
            <w:r>
              <w:rPr>
                <w:rFonts w:hint="eastAsia"/>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widowControl/>
              <w:spacing w:line="450" w:lineRule="atLeast"/>
              <w:jc w:val="center"/>
              <w:rPr>
                <w:sz w:val="28"/>
                <w:szCs w:val="28"/>
              </w:rPr>
            </w:pPr>
            <w:r>
              <w:rPr>
                <w:rFonts w:hint="eastAsia"/>
                <w:sz w:val="28"/>
                <w:szCs w:val="28"/>
              </w:rPr>
              <w:t>理事单位</w:t>
            </w:r>
          </w:p>
        </w:tc>
        <w:tc>
          <w:tcPr>
            <w:tcW w:w="4148" w:type="dxa"/>
          </w:tcPr>
          <w:p>
            <w:pPr>
              <w:widowControl/>
              <w:spacing w:line="450" w:lineRule="atLeast"/>
              <w:jc w:val="center"/>
              <w:rPr>
                <w:sz w:val="28"/>
                <w:szCs w:val="28"/>
              </w:rPr>
            </w:pPr>
            <w:r>
              <w:rPr>
                <w:rFonts w:hint="eastAsia"/>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widowControl/>
              <w:spacing w:line="450" w:lineRule="atLeast"/>
              <w:jc w:val="center"/>
              <w:rPr>
                <w:sz w:val="28"/>
                <w:szCs w:val="28"/>
              </w:rPr>
            </w:pPr>
            <w:r>
              <w:rPr>
                <w:rFonts w:hint="eastAsia"/>
                <w:sz w:val="28"/>
                <w:szCs w:val="28"/>
              </w:rPr>
              <w:t>会员单位</w:t>
            </w:r>
          </w:p>
        </w:tc>
        <w:tc>
          <w:tcPr>
            <w:tcW w:w="4148" w:type="dxa"/>
          </w:tcPr>
          <w:p>
            <w:pPr>
              <w:widowControl/>
              <w:spacing w:line="450" w:lineRule="atLeast"/>
              <w:jc w:val="center"/>
              <w:rPr>
                <w:sz w:val="28"/>
                <w:szCs w:val="28"/>
              </w:rPr>
            </w:pPr>
            <w:r>
              <w:rPr>
                <w:rFonts w:hint="eastAsia"/>
                <w:sz w:val="28"/>
                <w:szCs w:val="28"/>
              </w:rPr>
              <w:t>2000</w:t>
            </w:r>
          </w:p>
        </w:tc>
      </w:tr>
    </w:tbl>
    <w:p>
      <w:pPr>
        <w:widowControl/>
        <w:spacing w:line="450" w:lineRule="atLeast"/>
        <w:ind w:firstLine="280" w:firstLineChars="100"/>
        <w:jc w:val="left"/>
        <w:rPr>
          <w:sz w:val="28"/>
          <w:szCs w:val="28"/>
        </w:rPr>
      </w:pPr>
      <w:r>
        <w:rPr>
          <w:sz w:val="28"/>
          <w:szCs w:val="28"/>
        </w:rPr>
        <w:t xml:space="preserve">六、对于缴纳了赞助费、捐款或以其他方式提供帮助的会员单位，经理事会研究认可的，可以减免会费。 </w:t>
      </w:r>
    </w:p>
    <w:p>
      <w:pPr>
        <w:widowControl/>
        <w:spacing w:line="450" w:lineRule="atLeast"/>
        <w:ind w:firstLine="300"/>
        <w:jc w:val="left"/>
        <w:rPr>
          <w:sz w:val="28"/>
          <w:szCs w:val="28"/>
        </w:rPr>
      </w:pPr>
      <w:r>
        <w:rPr>
          <w:sz w:val="28"/>
          <w:szCs w:val="28"/>
        </w:rPr>
        <w:t xml:space="preserve">七、会费缴纳时间与方式： </w:t>
      </w:r>
    </w:p>
    <w:p>
      <w:pPr>
        <w:widowControl/>
        <w:spacing w:line="450" w:lineRule="atLeast"/>
        <w:ind w:firstLine="300"/>
        <w:jc w:val="left"/>
        <w:rPr>
          <w:sz w:val="28"/>
          <w:szCs w:val="28"/>
        </w:rPr>
      </w:pPr>
      <w:r>
        <w:rPr>
          <w:sz w:val="28"/>
          <w:szCs w:val="28"/>
        </w:rPr>
        <w:t>会员按年度缴纳会费.</w:t>
      </w:r>
    </w:p>
    <w:p>
      <w:pPr>
        <w:widowControl/>
        <w:spacing w:line="450" w:lineRule="atLeast"/>
        <w:ind w:firstLine="300"/>
        <w:jc w:val="left"/>
        <w:rPr>
          <w:sz w:val="28"/>
          <w:szCs w:val="28"/>
        </w:rPr>
      </w:pPr>
      <w:r>
        <w:rPr>
          <w:sz w:val="28"/>
          <w:szCs w:val="28"/>
        </w:rPr>
        <w:t xml:space="preserve">会费缴纳方式为支票、现金或汇入本会账户。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八、会费开支范围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协会会费遵循“量入为出、勤俭节约、合理使用”的原则进行支出，会费应当主要用于为会员提供服务以及按照本协会宗旨开展的各项业务活动等支出：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1、协会所需的固定资产及管理费支出;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2、举办协会大型会议、行业调研、各类培训、经验推广、信息沟通及考察交流等活动的开支;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3、专职工作人员工资、保险和福利支出;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4、 编印刊物、网站建设维护、发放宣传资料等的成本费；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5、其他应支出的费用。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九、会费管理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1、会费由秘书处负责收取及管理，并开具《社会团体会费统一收据》。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2、本会费用开支由会长审批。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3、协会财务账目由专职会计负责，严格执行《民间非营利组织会计制度》，接受会员大会、理事会和会员的质询和监督。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4、财务收支情况由秘书处定期向会员大会报告，每年提交审计部门审计。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 xml:space="preserve">5、对于无故不缴纳会费的会员，经理事会表决后取消会员资格。 </w:t>
      </w:r>
    </w:p>
    <w:p>
      <w:pPr>
        <w:pStyle w:val="4"/>
        <w:spacing w:before="0" w:beforeAutospacing="0" w:after="0" w:afterAutospacing="0" w:line="450" w:lineRule="atLeast"/>
        <w:ind w:firstLine="300"/>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十、本会</w:t>
      </w:r>
      <w:r>
        <w:rPr>
          <w:rFonts w:hint="eastAsia" w:asciiTheme="minorHAnsi" w:hAnsiTheme="minorHAnsi" w:eastAsiaTheme="minorEastAsia" w:cstheme="minorBidi"/>
          <w:kern w:val="2"/>
          <w:sz w:val="28"/>
          <w:szCs w:val="28"/>
        </w:rPr>
        <w:t>会费</w:t>
      </w:r>
      <w:r>
        <w:rPr>
          <w:rFonts w:asciiTheme="minorHAnsi" w:hAnsiTheme="minorHAnsi" w:eastAsiaTheme="minorEastAsia" w:cstheme="minorBidi"/>
          <w:kern w:val="2"/>
          <w:sz w:val="28"/>
          <w:szCs w:val="28"/>
        </w:rPr>
        <w:t>标准及管理办法经</w:t>
      </w:r>
      <w:r>
        <w:rPr>
          <w:rFonts w:hint="eastAsia" w:asciiTheme="minorHAnsi" w:hAnsiTheme="minorHAnsi" w:eastAsiaTheme="minorEastAsia" w:cstheme="minorBidi"/>
          <w:kern w:val="2"/>
          <w:sz w:val="28"/>
          <w:szCs w:val="28"/>
        </w:rPr>
        <w:t>2020</w:t>
      </w:r>
      <w:r>
        <w:rPr>
          <w:rFonts w:asciiTheme="minorHAnsi" w:hAnsiTheme="minorHAnsi" w:eastAsiaTheme="minorEastAsia" w:cstheme="minorBidi"/>
          <w:kern w:val="2"/>
          <w:sz w:val="28"/>
          <w:szCs w:val="28"/>
        </w:rPr>
        <w:t>年</w:t>
      </w:r>
      <w:r>
        <w:rPr>
          <w:rFonts w:hint="eastAsia" w:asciiTheme="minorHAnsi" w:hAnsiTheme="minorHAnsi" w:eastAsiaTheme="minorEastAsia" w:cstheme="minorBidi"/>
          <w:kern w:val="2"/>
          <w:sz w:val="28"/>
          <w:szCs w:val="28"/>
        </w:rPr>
        <w:t>11</w:t>
      </w:r>
      <w:r>
        <w:rPr>
          <w:rFonts w:asciiTheme="minorHAnsi" w:hAnsiTheme="minorHAnsi" w:eastAsiaTheme="minorEastAsia" w:cstheme="minorBidi"/>
          <w:kern w:val="2"/>
          <w:sz w:val="28"/>
          <w:szCs w:val="28"/>
        </w:rPr>
        <w:t>月</w:t>
      </w:r>
      <w:r>
        <w:rPr>
          <w:rFonts w:hint="eastAsia" w:asciiTheme="minorHAnsi" w:hAnsiTheme="minorHAnsi" w:eastAsiaTheme="minorEastAsia" w:cstheme="minorBidi"/>
          <w:kern w:val="2"/>
          <w:sz w:val="28"/>
          <w:szCs w:val="28"/>
        </w:rPr>
        <w:t>7</w:t>
      </w:r>
      <w:r>
        <w:rPr>
          <w:rFonts w:asciiTheme="minorHAnsi" w:hAnsiTheme="minorHAnsi" w:eastAsiaTheme="minorEastAsia" w:cstheme="minorBidi"/>
          <w:kern w:val="2"/>
          <w:sz w:val="28"/>
          <w:szCs w:val="28"/>
        </w:rPr>
        <w:t>日会员大会表决通过。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71"/>
    <w:rsid w:val="0009606C"/>
    <w:rsid w:val="00182A8C"/>
    <w:rsid w:val="001D4D9B"/>
    <w:rsid w:val="00281F76"/>
    <w:rsid w:val="00461213"/>
    <w:rsid w:val="004770B4"/>
    <w:rsid w:val="005037B6"/>
    <w:rsid w:val="005C1911"/>
    <w:rsid w:val="00636A71"/>
    <w:rsid w:val="00690200"/>
    <w:rsid w:val="008F2344"/>
    <w:rsid w:val="00954F9E"/>
    <w:rsid w:val="00997F1A"/>
    <w:rsid w:val="00A44B11"/>
    <w:rsid w:val="00A55EEE"/>
    <w:rsid w:val="00A760AB"/>
    <w:rsid w:val="00A86351"/>
    <w:rsid w:val="00AE180B"/>
    <w:rsid w:val="00CF2C47"/>
    <w:rsid w:val="00F22E6C"/>
    <w:rsid w:val="330E5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148</Words>
  <Characters>850</Characters>
  <Lines>7</Lines>
  <Paragraphs>1</Paragraphs>
  <TotalTime>18</TotalTime>
  <ScaleCrop>false</ScaleCrop>
  <LinksUpToDate>false</LinksUpToDate>
  <CharactersWithSpaces>997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2020-06-29T03:51:00Z</dcterms:created>
  <dc:creator>湘玲 李</dc:creator>
  <cp:lastModifiedBy>沈瑞*</cp:lastModifiedBy>
  <cp:lastPrinted>2020-06-30T06:45:00Z</cp:lastPrinted>
  <dcterms:modified xsi:type="dcterms:W3CDTF">2020-10-28T08:31:28Z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